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7B68A" w14:textId="77777777" w:rsidR="009407DC" w:rsidRDefault="000D21D0" w:rsidP="00010E16">
      <w:pPr>
        <w:spacing w:after="144"/>
        <w:jc w:val="center"/>
        <w:rPr>
          <w:rFonts w:ascii="Arial Black" w:hAnsi="Arial Black"/>
          <w:b/>
          <w:sz w:val="36"/>
          <w:szCs w:val="36"/>
        </w:rPr>
      </w:pPr>
      <w:r w:rsidRPr="00405B70">
        <w:rPr>
          <w:rFonts w:ascii="Arial Black" w:hAnsi="Arial Black"/>
          <w:b/>
          <w:sz w:val="36"/>
          <w:szCs w:val="36"/>
        </w:rPr>
        <w:t xml:space="preserve">GUIA PARA </w:t>
      </w:r>
      <w:r w:rsidR="004620B8" w:rsidRPr="00405B70">
        <w:rPr>
          <w:rFonts w:ascii="Arial Black" w:hAnsi="Arial Black"/>
          <w:b/>
          <w:sz w:val="36"/>
          <w:szCs w:val="36"/>
        </w:rPr>
        <w:t xml:space="preserve">LA </w:t>
      </w:r>
      <w:r w:rsidRPr="00405B70">
        <w:rPr>
          <w:rFonts w:ascii="Arial Black" w:hAnsi="Arial Black"/>
          <w:b/>
          <w:sz w:val="36"/>
          <w:szCs w:val="36"/>
        </w:rPr>
        <w:t>ELABORACIÓN DE RESÚ</w:t>
      </w:r>
      <w:r w:rsidR="009407DC" w:rsidRPr="00405B70">
        <w:rPr>
          <w:rFonts w:ascii="Arial Black" w:hAnsi="Arial Black"/>
          <w:b/>
          <w:sz w:val="36"/>
          <w:szCs w:val="36"/>
        </w:rPr>
        <w:t>MENES</w:t>
      </w:r>
    </w:p>
    <w:p w14:paraId="6F82D613" w14:textId="77777777" w:rsidR="00010E16" w:rsidRPr="00405B70" w:rsidRDefault="00010E16" w:rsidP="00010E16">
      <w:pPr>
        <w:spacing w:after="144"/>
        <w:jc w:val="center"/>
        <w:rPr>
          <w:rFonts w:ascii="Arial Black" w:hAnsi="Arial Black"/>
          <w:b/>
          <w:sz w:val="36"/>
          <w:szCs w:val="36"/>
        </w:rPr>
      </w:pPr>
    </w:p>
    <w:p w14:paraId="095B802E" w14:textId="77777777" w:rsidR="009407DC" w:rsidRDefault="009407DC" w:rsidP="00EB2B18">
      <w:pPr>
        <w:spacing w:afterLines="0"/>
        <w:rPr>
          <w:sz w:val="24"/>
          <w:szCs w:val="24"/>
        </w:rPr>
      </w:pPr>
      <w:r w:rsidRPr="00EB2B18">
        <w:rPr>
          <w:sz w:val="24"/>
          <w:szCs w:val="24"/>
        </w:rPr>
        <w:t>1. El resumen debe ser escrito en español</w:t>
      </w:r>
      <w:r w:rsidR="004620B8" w:rsidRPr="00EB2B18">
        <w:rPr>
          <w:sz w:val="24"/>
          <w:szCs w:val="24"/>
        </w:rPr>
        <w:t xml:space="preserve"> o en inglés</w:t>
      </w:r>
      <w:r w:rsidR="00EB2B18">
        <w:rPr>
          <w:sz w:val="24"/>
          <w:szCs w:val="24"/>
        </w:rPr>
        <w:t xml:space="preserve"> con buena ortografía</w:t>
      </w:r>
      <w:r w:rsidR="00CD5D8E">
        <w:rPr>
          <w:sz w:val="24"/>
          <w:szCs w:val="24"/>
        </w:rPr>
        <w:t xml:space="preserve"> y sintaxis</w:t>
      </w:r>
      <w:r w:rsidR="00EB2B18">
        <w:rPr>
          <w:sz w:val="24"/>
          <w:szCs w:val="24"/>
        </w:rPr>
        <w:t>.</w:t>
      </w:r>
      <w:r w:rsidRPr="00EB2B18">
        <w:rPr>
          <w:sz w:val="24"/>
          <w:szCs w:val="24"/>
        </w:rPr>
        <w:t xml:space="preserve"> </w:t>
      </w:r>
    </w:p>
    <w:p w14:paraId="16512022" w14:textId="77777777" w:rsidR="00823DFC" w:rsidRPr="006C08C2" w:rsidRDefault="00823DFC" w:rsidP="006C08C2">
      <w:pPr>
        <w:spacing w:afterLines="0"/>
        <w:rPr>
          <w:rFonts w:ascii="Arial Black" w:hAnsi="Arial Black" w:cs="Aharoni"/>
          <w:b/>
          <w:sz w:val="24"/>
          <w:szCs w:val="24"/>
          <w:u w:val="single"/>
        </w:rPr>
      </w:pPr>
      <w:r w:rsidRPr="006C08C2">
        <w:rPr>
          <w:rFonts w:ascii="Arial Black" w:hAnsi="Arial Black" w:cs="Aharoni"/>
          <w:b/>
          <w:sz w:val="24"/>
          <w:szCs w:val="24"/>
          <w:u w:val="single"/>
        </w:rPr>
        <w:t>NOTA: Quienes deseen que su resumen</w:t>
      </w:r>
      <w:r w:rsidR="002346FB" w:rsidRPr="006C08C2">
        <w:rPr>
          <w:rFonts w:ascii="Arial Black" w:hAnsi="Arial Black" w:cs="Aharoni"/>
          <w:b/>
          <w:sz w:val="24"/>
          <w:szCs w:val="24"/>
          <w:u w:val="single"/>
        </w:rPr>
        <w:t>, eventualmente,</w:t>
      </w:r>
      <w:r w:rsidRPr="006C08C2">
        <w:rPr>
          <w:rFonts w:ascii="Arial Black" w:hAnsi="Arial Black" w:cs="Aharoni"/>
          <w:b/>
          <w:sz w:val="24"/>
          <w:szCs w:val="24"/>
          <w:u w:val="single"/>
        </w:rPr>
        <w:t xml:space="preserve"> sea publicado en la revista </w:t>
      </w:r>
      <w:r w:rsidRPr="006C08C2">
        <w:rPr>
          <w:rFonts w:ascii="Arial Black" w:hAnsi="Arial Black" w:cs="Aharoni"/>
          <w:b/>
          <w:i/>
          <w:sz w:val="24"/>
          <w:szCs w:val="24"/>
          <w:u w:val="single"/>
        </w:rPr>
        <w:t>Applied of Psychophysiology and Biofeedback</w:t>
      </w:r>
      <w:r w:rsidRPr="006C08C2">
        <w:rPr>
          <w:rFonts w:ascii="Arial Black" w:hAnsi="Arial Black" w:cs="Aharoni"/>
          <w:b/>
          <w:sz w:val="24"/>
          <w:szCs w:val="24"/>
          <w:u w:val="single"/>
        </w:rPr>
        <w:t xml:space="preserve"> deben forzosamente enviarlo en inglés.</w:t>
      </w:r>
      <w:r w:rsidR="008C4DA5" w:rsidRPr="006C08C2">
        <w:rPr>
          <w:rFonts w:ascii="Arial Black" w:hAnsi="Arial Black" w:cs="Aharoni"/>
          <w:b/>
          <w:sz w:val="24"/>
          <w:szCs w:val="24"/>
          <w:u w:val="single"/>
        </w:rPr>
        <w:t xml:space="preserve"> Los resúmenes en español no serán </w:t>
      </w:r>
      <w:r w:rsidR="002346FB" w:rsidRPr="006C08C2">
        <w:rPr>
          <w:rFonts w:ascii="Arial Black" w:hAnsi="Arial Black" w:cs="Aharoni"/>
          <w:b/>
          <w:sz w:val="24"/>
          <w:szCs w:val="24"/>
          <w:u w:val="single"/>
        </w:rPr>
        <w:t>considerados para publicación</w:t>
      </w:r>
      <w:r w:rsidR="008C4DA5" w:rsidRPr="006C08C2">
        <w:rPr>
          <w:rFonts w:ascii="Arial Black" w:hAnsi="Arial Black" w:cs="Aharoni"/>
          <w:b/>
          <w:sz w:val="24"/>
          <w:szCs w:val="24"/>
          <w:u w:val="single"/>
        </w:rPr>
        <w:t xml:space="preserve"> en </w:t>
      </w:r>
      <w:r w:rsidR="00CD5D8E" w:rsidRPr="006C08C2">
        <w:rPr>
          <w:rFonts w:ascii="Arial Black" w:hAnsi="Arial Black" w:cs="Aharoni"/>
          <w:b/>
          <w:sz w:val="24"/>
          <w:szCs w:val="24"/>
          <w:u w:val="single"/>
        </w:rPr>
        <w:t>esta</w:t>
      </w:r>
      <w:r w:rsidR="008C4DA5" w:rsidRPr="006C08C2">
        <w:rPr>
          <w:rFonts w:ascii="Arial Black" w:hAnsi="Arial Black" w:cs="Aharoni"/>
          <w:b/>
          <w:sz w:val="24"/>
          <w:szCs w:val="24"/>
          <w:u w:val="single"/>
        </w:rPr>
        <w:t xml:space="preserve"> revista.</w:t>
      </w:r>
    </w:p>
    <w:p w14:paraId="414A6D67" w14:textId="77777777" w:rsidR="009407DC" w:rsidRPr="00EB2B18" w:rsidRDefault="009407DC" w:rsidP="00EB2B18">
      <w:pPr>
        <w:pStyle w:val="Prrafodelista"/>
        <w:numPr>
          <w:ilvl w:val="0"/>
          <w:numId w:val="1"/>
        </w:numPr>
        <w:spacing w:afterLines="0"/>
        <w:rPr>
          <w:sz w:val="24"/>
          <w:szCs w:val="24"/>
        </w:rPr>
      </w:pPr>
      <w:r w:rsidRPr="00EB2B18">
        <w:rPr>
          <w:sz w:val="24"/>
          <w:szCs w:val="24"/>
        </w:rPr>
        <w:t xml:space="preserve">TÍTULO: </w:t>
      </w:r>
      <w:r w:rsidR="00705A48">
        <w:rPr>
          <w:sz w:val="24"/>
          <w:szCs w:val="24"/>
        </w:rPr>
        <w:t>tipo oración en</w:t>
      </w:r>
      <w:r w:rsidRPr="00EB2B18">
        <w:rPr>
          <w:sz w:val="24"/>
          <w:szCs w:val="24"/>
        </w:rPr>
        <w:t xml:space="preserve"> negritas</w:t>
      </w:r>
      <w:r w:rsidR="0005663C">
        <w:rPr>
          <w:sz w:val="24"/>
          <w:szCs w:val="24"/>
        </w:rPr>
        <w:t xml:space="preserve"> (máximo 20 palabras)</w:t>
      </w:r>
    </w:p>
    <w:p w14:paraId="5F53D2F8" w14:textId="77777777" w:rsidR="00823DFC" w:rsidRDefault="009407DC" w:rsidP="00EB2B18">
      <w:pPr>
        <w:pStyle w:val="Prrafodelista"/>
        <w:numPr>
          <w:ilvl w:val="0"/>
          <w:numId w:val="1"/>
        </w:numPr>
        <w:spacing w:afterLines="0"/>
        <w:rPr>
          <w:sz w:val="24"/>
          <w:szCs w:val="24"/>
        </w:rPr>
      </w:pPr>
      <w:r w:rsidRPr="00823DFC">
        <w:rPr>
          <w:sz w:val="24"/>
          <w:szCs w:val="24"/>
        </w:rPr>
        <w:t xml:space="preserve">AUTORES: </w:t>
      </w:r>
      <w:r w:rsidR="00823DFC" w:rsidRPr="00823DFC">
        <w:rPr>
          <w:sz w:val="24"/>
          <w:szCs w:val="24"/>
        </w:rPr>
        <w:t>Nombre</w:t>
      </w:r>
      <w:r w:rsidR="00676812">
        <w:rPr>
          <w:sz w:val="24"/>
          <w:szCs w:val="24"/>
        </w:rPr>
        <w:t xml:space="preserve"> e</w:t>
      </w:r>
      <w:r w:rsidR="00823DFC" w:rsidRPr="00823DFC">
        <w:rPr>
          <w:sz w:val="24"/>
          <w:szCs w:val="24"/>
        </w:rPr>
        <w:t xml:space="preserve"> Inicial </w:t>
      </w:r>
      <w:r w:rsidR="00676812">
        <w:rPr>
          <w:sz w:val="24"/>
          <w:szCs w:val="24"/>
        </w:rPr>
        <w:t xml:space="preserve">del </w:t>
      </w:r>
      <w:r w:rsidR="00823DFC" w:rsidRPr="00823DFC">
        <w:rPr>
          <w:sz w:val="24"/>
          <w:szCs w:val="24"/>
        </w:rPr>
        <w:t xml:space="preserve">segundo nombre (si existe), </w:t>
      </w:r>
      <w:r w:rsidR="00676812">
        <w:rPr>
          <w:sz w:val="24"/>
          <w:szCs w:val="24"/>
        </w:rPr>
        <w:t xml:space="preserve">seguida de </w:t>
      </w:r>
      <w:r w:rsidR="004620B8" w:rsidRPr="00823DFC">
        <w:rPr>
          <w:sz w:val="24"/>
          <w:szCs w:val="24"/>
        </w:rPr>
        <w:t>A</w:t>
      </w:r>
      <w:r w:rsidRPr="00823DFC">
        <w:rPr>
          <w:sz w:val="24"/>
          <w:szCs w:val="24"/>
        </w:rPr>
        <w:t>pellido</w:t>
      </w:r>
      <w:r w:rsidR="00EB2B18" w:rsidRPr="00823DFC">
        <w:rPr>
          <w:sz w:val="24"/>
          <w:szCs w:val="24"/>
        </w:rPr>
        <w:t>(</w:t>
      </w:r>
      <w:r w:rsidRPr="00823DFC">
        <w:rPr>
          <w:sz w:val="24"/>
          <w:szCs w:val="24"/>
        </w:rPr>
        <w:t>s</w:t>
      </w:r>
      <w:r w:rsidR="00EB2B18" w:rsidRPr="00823DFC">
        <w:rPr>
          <w:sz w:val="24"/>
          <w:szCs w:val="24"/>
        </w:rPr>
        <w:t>)</w:t>
      </w:r>
      <w:r w:rsidR="004620B8" w:rsidRPr="00823DFC">
        <w:rPr>
          <w:sz w:val="24"/>
          <w:szCs w:val="24"/>
        </w:rPr>
        <w:t xml:space="preserve"> </w:t>
      </w:r>
    </w:p>
    <w:p w14:paraId="2DD16A08" w14:textId="77777777" w:rsidR="009407DC" w:rsidRPr="00823DFC" w:rsidRDefault="009407DC" w:rsidP="00EB2B18">
      <w:pPr>
        <w:pStyle w:val="Prrafodelista"/>
        <w:numPr>
          <w:ilvl w:val="0"/>
          <w:numId w:val="1"/>
        </w:numPr>
        <w:spacing w:afterLines="0"/>
        <w:rPr>
          <w:sz w:val="24"/>
          <w:szCs w:val="24"/>
        </w:rPr>
      </w:pPr>
      <w:r w:rsidRPr="00823DFC">
        <w:rPr>
          <w:sz w:val="24"/>
          <w:szCs w:val="24"/>
        </w:rPr>
        <w:t xml:space="preserve">DEPENDENCIAS: </w:t>
      </w:r>
      <w:r w:rsidR="00EB2B18" w:rsidRPr="00823DFC">
        <w:rPr>
          <w:sz w:val="24"/>
          <w:szCs w:val="24"/>
        </w:rPr>
        <w:t>L</w:t>
      </w:r>
      <w:r w:rsidRPr="00823DFC">
        <w:rPr>
          <w:sz w:val="24"/>
          <w:szCs w:val="24"/>
        </w:rPr>
        <w:t xml:space="preserve">istar las dependencias de los autores </w:t>
      </w:r>
      <w:r w:rsidR="00676812">
        <w:rPr>
          <w:sz w:val="24"/>
          <w:szCs w:val="24"/>
        </w:rPr>
        <w:t>d</w:t>
      </w:r>
      <w:r w:rsidRPr="00823DFC">
        <w:rPr>
          <w:sz w:val="24"/>
          <w:szCs w:val="24"/>
        </w:rPr>
        <w:t xml:space="preserve">el trabajo. Si hay más de una dependencia, debe señalarse cada una </w:t>
      </w:r>
      <w:r w:rsidR="00823DFC">
        <w:rPr>
          <w:sz w:val="24"/>
          <w:szCs w:val="24"/>
        </w:rPr>
        <w:t xml:space="preserve">como </w:t>
      </w:r>
      <w:r w:rsidRPr="00823DFC">
        <w:rPr>
          <w:sz w:val="24"/>
          <w:szCs w:val="24"/>
        </w:rPr>
        <w:t>supe</w:t>
      </w:r>
      <w:r w:rsidR="000D21D0" w:rsidRPr="00823DFC">
        <w:rPr>
          <w:sz w:val="24"/>
          <w:szCs w:val="24"/>
        </w:rPr>
        <w:t>r</w:t>
      </w:r>
      <w:r w:rsidRPr="00823DFC">
        <w:rPr>
          <w:sz w:val="24"/>
          <w:szCs w:val="24"/>
        </w:rPr>
        <w:t xml:space="preserve">índice </w:t>
      </w:r>
      <w:r w:rsidR="004620B8" w:rsidRPr="00823DFC">
        <w:rPr>
          <w:sz w:val="24"/>
          <w:szCs w:val="24"/>
        </w:rPr>
        <w:t xml:space="preserve">sobre </w:t>
      </w:r>
      <w:r w:rsidR="00823DFC">
        <w:rPr>
          <w:sz w:val="24"/>
          <w:szCs w:val="24"/>
        </w:rPr>
        <w:t>el(los) apellido(s)</w:t>
      </w:r>
      <w:r w:rsidR="004620B8" w:rsidRPr="00823DFC">
        <w:rPr>
          <w:sz w:val="24"/>
          <w:szCs w:val="24"/>
        </w:rPr>
        <w:t xml:space="preserve"> </w:t>
      </w:r>
      <w:r w:rsidRPr="00823DFC">
        <w:rPr>
          <w:b/>
          <w:sz w:val="24"/>
          <w:szCs w:val="24"/>
        </w:rPr>
        <w:t>usando números consecutivos</w:t>
      </w:r>
      <w:r w:rsidRPr="00823DFC">
        <w:rPr>
          <w:sz w:val="24"/>
          <w:szCs w:val="24"/>
        </w:rPr>
        <w:t>.</w:t>
      </w:r>
    </w:p>
    <w:p w14:paraId="55DD8AFF" w14:textId="77777777" w:rsidR="009407DC" w:rsidRPr="00EB2B18" w:rsidRDefault="009407DC" w:rsidP="00EB2B18">
      <w:pPr>
        <w:pStyle w:val="Prrafodelista"/>
        <w:numPr>
          <w:ilvl w:val="0"/>
          <w:numId w:val="1"/>
        </w:numPr>
        <w:spacing w:afterLines="0"/>
        <w:rPr>
          <w:sz w:val="24"/>
          <w:szCs w:val="24"/>
        </w:rPr>
      </w:pPr>
      <w:r w:rsidRPr="00EB2B18">
        <w:rPr>
          <w:sz w:val="24"/>
          <w:szCs w:val="24"/>
        </w:rPr>
        <w:t xml:space="preserve">Tipo de letra: Arial. </w:t>
      </w:r>
    </w:p>
    <w:p w14:paraId="2F2A4D87" w14:textId="77777777" w:rsidR="009407DC" w:rsidRPr="00EB2B18" w:rsidRDefault="009407DC" w:rsidP="00EB2B18">
      <w:pPr>
        <w:pStyle w:val="Prrafodelista"/>
        <w:numPr>
          <w:ilvl w:val="0"/>
          <w:numId w:val="1"/>
        </w:numPr>
        <w:spacing w:afterLines="0"/>
        <w:rPr>
          <w:sz w:val="24"/>
          <w:szCs w:val="24"/>
        </w:rPr>
      </w:pPr>
      <w:r w:rsidRPr="00EB2B18">
        <w:rPr>
          <w:sz w:val="24"/>
          <w:szCs w:val="24"/>
        </w:rPr>
        <w:t xml:space="preserve">Tamaño: 12. </w:t>
      </w:r>
    </w:p>
    <w:p w14:paraId="04ECF54F" w14:textId="77777777" w:rsidR="009407DC" w:rsidRPr="00EB2B18" w:rsidRDefault="004620B8" w:rsidP="00EB2B18">
      <w:pPr>
        <w:pStyle w:val="Prrafodelista"/>
        <w:numPr>
          <w:ilvl w:val="0"/>
          <w:numId w:val="1"/>
        </w:numPr>
        <w:spacing w:afterLines="0"/>
        <w:rPr>
          <w:sz w:val="24"/>
          <w:szCs w:val="24"/>
        </w:rPr>
      </w:pPr>
      <w:r w:rsidRPr="00EB2B18">
        <w:rPr>
          <w:sz w:val="24"/>
          <w:szCs w:val="24"/>
        </w:rPr>
        <w:t>Si se emplean abreviaturas, é</w:t>
      </w:r>
      <w:r w:rsidR="009407DC" w:rsidRPr="00EB2B18">
        <w:rPr>
          <w:sz w:val="24"/>
          <w:szCs w:val="24"/>
        </w:rPr>
        <w:t>stas deben ser definid</w:t>
      </w:r>
      <w:r w:rsidR="00676812">
        <w:rPr>
          <w:sz w:val="24"/>
          <w:szCs w:val="24"/>
        </w:rPr>
        <w:t>as la primera vez que aparezcan, excepto si son palabras de uso común en la temática (EEG, qEEG, MRI, fMRI, IQ, ERPs)</w:t>
      </w:r>
    </w:p>
    <w:p w14:paraId="118B9332" w14:textId="77777777" w:rsidR="009407DC" w:rsidRPr="00EB2B18" w:rsidRDefault="009407DC" w:rsidP="00EB2B18">
      <w:pPr>
        <w:pStyle w:val="Prrafodelista"/>
        <w:numPr>
          <w:ilvl w:val="0"/>
          <w:numId w:val="1"/>
        </w:numPr>
        <w:spacing w:afterLines="0"/>
        <w:rPr>
          <w:sz w:val="24"/>
          <w:szCs w:val="24"/>
        </w:rPr>
      </w:pPr>
      <w:r w:rsidRPr="00EB2B18">
        <w:rPr>
          <w:sz w:val="24"/>
          <w:szCs w:val="24"/>
        </w:rPr>
        <w:t>Si se usan símbolos especiales (como letras griegas o símbolos ma</w:t>
      </w:r>
      <w:r w:rsidR="004620B8" w:rsidRPr="00EB2B18">
        <w:rPr>
          <w:sz w:val="24"/>
          <w:szCs w:val="24"/>
        </w:rPr>
        <w:t xml:space="preserve">temáticos), utilizar </w:t>
      </w:r>
      <w:r w:rsidR="00823DFC">
        <w:rPr>
          <w:sz w:val="24"/>
          <w:szCs w:val="24"/>
        </w:rPr>
        <w:t>"Insert"-</w:t>
      </w:r>
      <w:r w:rsidR="004620B8" w:rsidRPr="00EB2B18">
        <w:rPr>
          <w:sz w:val="24"/>
          <w:szCs w:val="24"/>
        </w:rPr>
        <w:t xml:space="preserve"> </w:t>
      </w:r>
      <w:r w:rsidRPr="00EB2B18">
        <w:rPr>
          <w:sz w:val="24"/>
          <w:szCs w:val="24"/>
        </w:rPr>
        <w:t xml:space="preserve">“Symbol”. </w:t>
      </w:r>
    </w:p>
    <w:p w14:paraId="329AA12F" w14:textId="77777777" w:rsidR="00676812" w:rsidRDefault="009407DC" w:rsidP="00EB2B18">
      <w:pPr>
        <w:spacing w:after="144"/>
        <w:rPr>
          <w:sz w:val="24"/>
          <w:szCs w:val="24"/>
        </w:rPr>
      </w:pPr>
      <w:r w:rsidRPr="00EB2B18">
        <w:rPr>
          <w:sz w:val="24"/>
          <w:szCs w:val="24"/>
        </w:rPr>
        <w:t xml:space="preserve">2. </w:t>
      </w:r>
      <w:r w:rsidR="000D21D0" w:rsidRPr="00EB2B18">
        <w:rPr>
          <w:sz w:val="24"/>
          <w:szCs w:val="24"/>
        </w:rPr>
        <w:t>El</w:t>
      </w:r>
      <w:r w:rsidRPr="00EB2B18">
        <w:rPr>
          <w:sz w:val="24"/>
          <w:szCs w:val="24"/>
        </w:rPr>
        <w:t xml:space="preserve"> res</w:t>
      </w:r>
      <w:r w:rsidR="000D21D0" w:rsidRPr="00EB2B18">
        <w:rPr>
          <w:sz w:val="24"/>
          <w:szCs w:val="24"/>
        </w:rPr>
        <w:t>u</w:t>
      </w:r>
      <w:r w:rsidRPr="00EB2B18">
        <w:rPr>
          <w:sz w:val="24"/>
          <w:szCs w:val="24"/>
        </w:rPr>
        <w:t>men debe ser de tipo informativo, en el que se describan</w:t>
      </w:r>
      <w:r w:rsidR="00676812">
        <w:rPr>
          <w:sz w:val="24"/>
          <w:szCs w:val="24"/>
        </w:rPr>
        <w:t>:</w:t>
      </w:r>
    </w:p>
    <w:p w14:paraId="71264E81" w14:textId="77777777" w:rsidR="00676812" w:rsidRPr="00186CF6" w:rsidRDefault="00676812" w:rsidP="00186CF6">
      <w:pPr>
        <w:pStyle w:val="Prrafodelista"/>
        <w:numPr>
          <w:ilvl w:val="0"/>
          <w:numId w:val="3"/>
        </w:numPr>
        <w:spacing w:after="144"/>
        <w:rPr>
          <w:sz w:val="24"/>
          <w:szCs w:val="24"/>
        </w:rPr>
      </w:pPr>
      <w:r w:rsidRPr="00186CF6">
        <w:rPr>
          <w:sz w:val="24"/>
          <w:szCs w:val="24"/>
        </w:rPr>
        <w:t>Introduction</w:t>
      </w:r>
      <w:r w:rsidR="00186CF6" w:rsidRPr="00186CF6">
        <w:rPr>
          <w:sz w:val="24"/>
          <w:szCs w:val="24"/>
        </w:rPr>
        <w:t xml:space="preserve">: Describir brevemente (dos a cuatro frases) los </w:t>
      </w:r>
      <w:r w:rsidR="00186CF6" w:rsidRPr="00186CF6">
        <w:rPr>
          <w:b/>
          <w:sz w:val="24"/>
          <w:szCs w:val="24"/>
        </w:rPr>
        <w:t>antecedentes</w:t>
      </w:r>
      <w:r w:rsidR="00186CF6" w:rsidRPr="00186CF6">
        <w:rPr>
          <w:sz w:val="24"/>
          <w:szCs w:val="24"/>
        </w:rPr>
        <w:t xml:space="preserve"> del estudio</w:t>
      </w:r>
    </w:p>
    <w:p w14:paraId="659EA12C" w14:textId="77777777" w:rsidR="00676812" w:rsidRPr="00186CF6" w:rsidRDefault="00676812" w:rsidP="00186CF6">
      <w:pPr>
        <w:pStyle w:val="Prrafodelista"/>
        <w:numPr>
          <w:ilvl w:val="0"/>
          <w:numId w:val="3"/>
        </w:numPr>
        <w:spacing w:after="144"/>
        <w:rPr>
          <w:sz w:val="24"/>
          <w:szCs w:val="24"/>
        </w:rPr>
      </w:pPr>
      <w:r w:rsidRPr="00186CF6">
        <w:rPr>
          <w:sz w:val="24"/>
          <w:szCs w:val="24"/>
        </w:rPr>
        <w:t>Aim</w:t>
      </w:r>
      <w:r w:rsidR="00186CF6" w:rsidRPr="00186CF6">
        <w:rPr>
          <w:sz w:val="24"/>
          <w:szCs w:val="24"/>
        </w:rPr>
        <w:t xml:space="preserve">: Describir el </w:t>
      </w:r>
      <w:r w:rsidR="00186CF6" w:rsidRPr="00186CF6">
        <w:rPr>
          <w:b/>
          <w:sz w:val="24"/>
          <w:szCs w:val="24"/>
        </w:rPr>
        <w:t xml:space="preserve">objetivo </w:t>
      </w:r>
      <w:r w:rsidR="00186CF6" w:rsidRPr="00186CF6">
        <w:rPr>
          <w:sz w:val="24"/>
          <w:szCs w:val="24"/>
        </w:rPr>
        <w:t>del estudio</w:t>
      </w:r>
    </w:p>
    <w:p w14:paraId="119A0DFF" w14:textId="77777777" w:rsidR="00186CF6" w:rsidRPr="00186CF6" w:rsidRDefault="00186CF6" w:rsidP="00186CF6">
      <w:pPr>
        <w:pStyle w:val="Prrafodelista"/>
        <w:numPr>
          <w:ilvl w:val="0"/>
          <w:numId w:val="3"/>
        </w:numPr>
        <w:spacing w:after="144"/>
        <w:rPr>
          <w:sz w:val="24"/>
          <w:szCs w:val="24"/>
        </w:rPr>
      </w:pPr>
      <w:r w:rsidRPr="00186CF6">
        <w:rPr>
          <w:sz w:val="24"/>
          <w:szCs w:val="24"/>
        </w:rPr>
        <w:t xml:space="preserve">Methods: Indicar </w:t>
      </w:r>
      <w:r w:rsidRPr="00186CF6">
        <w:rPr>
          <w:b/>
          <w:sz w:val="24"/>
          <w:szCs w:val="24"/>
        </w:rPr>
        <w:t>sujetos</w:t>
      </w:r>
      <w:r w:rsidRPr="00186CF6">
        <w:rPr>
          <w:sz w:val="24"/>
          <w:szCs w:val="24"/>
        </w:rPr>
        <w:t xml:space="preserve"> y </w:t>
      </w:r>
      <w:r w:rsidRPr="00186CF6">
        <w:rPr>
          <w:b/>
          <w:sz w:val="24"/>
          <w:szCs w:val="24"/>
        </w:rPr>
        <w:t>procedimientos</w:t>
      </w:r>
      <w:r w:rsidRPr="00186CF6">
        <w:rPr>
          <w:sz w:val="24"/>
          <w:szCs w:val="24"/>
        </w:rPr>
        <w:t xml:space="preserve"> usados</w:t>
      </w:r>
    </w:p>
    <w:p w14:paraId="5E17B086" w14:textId="77777777" w:rsidR="00186CF6" w:rsidRPr="00186CF6" w:rsidRDefault="00186CF6" w:rsidP="00186CF6">
      <w:pPr>
        <w:pStyle w:val="Prrafodelista"/>
        <w:numPr>
          <w:ilvl w:val="0"/>
          <w:numId w:val="3"/>
        </w:numPr>
        <w:spacing w:after="144"/>
        <w:rPr>
          <w:sz w:val="24"/>
          <w:szCs w:val="24"/>
        </w:rPr>
      </w:pPr>
      <w:r w:rsidRPr="00186CF6">
        <w:rPr>
          <w:sz w:val="24"/>
          <w:szCs w:val="24"/>
        </w:rPr>
        <w:t>Results: Resumir los resultados más relevantes</w:t>
      </w:r>
    </w:p>
    <w:p w14:paraId="4DDBEA0F" w14:textId="77777777" w:rsidR="009407DC" w:rsidRPr="00186CF6" w:rsidRDefault="00186CF6" w:rsidP="00186CF6">
      <w:pPr>
        <w:pStyle w:val="Prrafodelista"/>
        <w:numPr>
          <w:ilvl w:val="0"/>
          <w:numId w:val="3"/>
        </w:numPr>
        <w:spacing w:after="144"/>
        <w:rPr>
          <w:sz w:val="24"/>
          <w:szCs w:val="24"/>
        </w:rPr>
      </w:pPr>
      <w:r w:rsidRPr="00186CF6">
        <w:rPr>
          <w:sz w:val="24"/>
          <w:szCs w:val="24"/>
        </w:rPr>
        <w:t xml:space="preserve">Conclusion: </w:t>
      </w:r>
      <w:r w:rsidR="009407DC" w:rsidRPr="00186CF6">
        <w:rPr>
          <w:sz w:val="24"/>
          <w:szCs w:val="24"/>
        </w:rPr>
        <w:t xml:space="preserve">Señalar las </w:t>
      </w:r>
      <w:r w:rsidR="009407DC" w:rsidRPr="00186CF6">
        <w:rPr>
          <w:b/>
          <w:sz w:val="24"/>
          <w:szCs w:val="24"/>
        </w:rPr>
        <w:t>conclusiones</w:t>
      </w:r>
      <w:r w:rsidR="00823DFC" w:rsidRPr="00186CF6">
        <w:rPr>
          <w:b/>
          <w:sz w:val="24"/>
          <w:szCs w:val="24"/>
        </w:rPr>
        <w:t xml:space="preserve">, </w:t>
      </w:r>
      <w:r w:rsidR="00823DFC" w:rsidRPr="00186CF6">
        <w:rPr>
          <w:sz w:val="24"/>
          <w:szCs w:val="24"/>
        </w:rPr>
        <w:t>indicando lo novedoso del estudio</w:t>
      </w:r>
      <w:r w:rsidR="009407DC" w:rsidRPr="00186CF6">
        <w:rPr>
          <w:sz w:val="24"/>
          <w:szCs w:val="24"/>
        </w:rPr>
        <w:t xml:space="preserve"> (no </w:t>
      </w:r>
      <w:r w:rsidR="00823DFC" w:rsidRPr="00186CF6">
        <w:rPr>
          <w:sz w:val="24"/>
          <w:szCs w:val="24"/>
        </w:rPr>
        <w:t>se admite</w:t>
      </w:r>
      <w:r w:rsidR="009407DC" w:rsidRPr="00186CF6">
        <w:rPr>
          <w:sz w:val="24"/>
          <w:szCs w:val="24"/>
        </w:rPr>
        <w:t xml:space="preserve"> el tipo de frase: “los resultados serán discutidos”). </w:t>
      </w:r>
    </w:p>
    <w:p w14:paraId="08AF1213" w14:textId="77777777" w:rsidR="009407DC" w:rsidRPr="00186CF6" w:rsidRDefault="00186CF6" w:rsidP="00186CF6">
      <w:pPr>
        <w:pStyle w:val="Prrafodelista"/>
        <w:numPr>
          <w:ilvl w:val="0"/>
          <w:numId w:val="3"/>
        </w:numPr>
        <w:spacing w:after="144"/>
        <w:rPr>
          <w:sz w:val="24"/>
          <w:szCs w:val="24"/>
        </w:rPr>
      </w:pPr>
      <w:r w:rsidRPr="00186CF6">
        <w:rPr>
          <w:sz w:val="24"/>
          <w:szCs w:val="24"/>
        </w:rPr>
        <w:t xml:space="preserve">Acknowledgements: </w:t>
      </w:r>
      <w:r w:rsidR="009407DC" w:rsidRPr="00186CF6">
        <w:rPr>
          <w:sz w:val="24"/>
          <w:szCs w:val="24"/>
        </w:rPr>
        <w:t xml:space="preserve">Después del resumen se pueden añadir </w:t>
      </w:r>
      <w:r w:rsidR="00EB2B18" w:rsidRPr="00186CF6">
        <w:rPr>
          <w:sz w:val="24"/>
          <w:szCs w:val="24"/>
        </w:rPr>
        <w:t>los agradecimientos y las fuentes de financiamiento</w:t>
      </w:r>
      <w:r w:rsidRPr="00186CF6">
        <w:rPr>
          <w:sz w:val="24"/>
          <w:szCs w:val="24"/>
        </w:rPr>
        <w:t>, en caso de que existan</w:t>
      </w:r>
      <w:r w:rsidR="009407DC" w:rsidRPr="00186CF6">
        <w:rPr>
          <w:sz w:val="24"/>
          <w:szCs w:val="24"/>
        </w:rPr>
        <w:t xml:space="preserve">. </w:t>
      </w:r>
    </w:p>
    <w:p w14:paraId="3F552776" w14:textId="77777777" w:rsidR="00186CF6" w:rsidRDefault="00186CF6" w:rsidP="00717811">
      <w:pPr>
        <w:spacing w:after="144"/>
        <w:rPr>
          <w:sz w:val="24"/>
          <w:szCs w:val="24"/>
        </w:rPr>
      </w:pPr>
      <w:r>
        <w:rPr>
          <w:sz w:val="24"/>
          <w:szCs w:val="24"/>
        </w:rPr>
        <w:t xml:space="preserve">3. </w:t>
      </w:r>
      <w:r w:rsidRPr="00823DFC">
        <w:rPr>
          <w:b/>
          <w:sz w:val="24"/>
          <w:szCs w:val="24"/>
        </w:rPr>
        <w:t>Evitar el uso de sangría</w:t>
      </w:r>
      <w:r w:rsidRPr="00EB2B18">
        <w:rPr>
          <w:sz w:val="24"/>
          <w:szCs w:val="24"/>
        </w:rPr>
        <w:t>.</w:t>
      </w:r>
    </w:p>
    <w:p w14:paraId="40D7BB6D" w14:textId="77777777" w:rsidR="000D21D0" w:rsidRPr="00EB2B18" w:rsidRDefault="00823DFC" w:rsidP="00717811">
      <w:pPr>
        <w:spacing w:after="144"/>
        <w:rPr>
          <w:sz w:val="24"/>
          <w:szCs w:val="24"/>
        </w:rPr>
      </w:pPr>
      <w:r>
        <w:rPr>
          <w:sz w:val="24"/>
          <w:szCs w:val="24"/>
        </w:rPr>
        <w:t>4</w:t>
      </w:r>
      <w:r w:rsidR="009407DC" w:rsidRPr="00EB2B18">
        <w:rPr>
          <w:sz w:val="24"/>
          <w:szCs w:val="24"/>
        </w:rPr>
        <w:t xml:space="preserve">. Extensión del texto del resumen: 250-350 palabras. </w:t>
      </w:r>
    </w:p>
    <w:p w14:paraId="2F3E0B1B" w14:textId="77777777" w:rsidR="000D21D0" w:rsidRPr="00EB2B18" w:rsidRDefault="00186CF6" w:rsidP="00717811">
      <w:pPr>
        <w:spacing w:after="144"/>
        <w:rPr>
          <w:sz w:val="24"/>
          <w:szCs w:val="24"/>
        </w:rPr>
      </w:pPr>
      <w:r>
        <w:rPr>
          <w:sz w:val="24"/>
          <w:szCs w:val="24"/>
        </w:rPr>
        <w:t>5</w:t>
      </w:r>
      <w:r w:rsidR="009407DC" w:rsidRPr="00EB2B18">
        <w:rPr>
          <w:sz w:val="24"/>
          <w:szCs w:val="24"/>
        </w:rPr>
        <w:t xml:space="preserve">. El resumen deberá guardarse en un </w:t>
      </w:r>
      <w:r w:rsidR="009407DC" w:rsidRPr="00186CF6">
        <w:rPr>
          <w:b/>
          <w:sz w:val="24"/>
          <w:szCs w:val="24"/>
        </w:rPr>
        <w:t xml:space="preserve">archivo </w:t>
      </w:r>
      <w:r w:rsidR="000D21D0" w:rsidRPr="00186CF6">
        <w:rPr>
          <w:b/>
          <w:sz w:val="24"/>
          <w:szCs w:val="24"/>
        </w:rPr>
        <w:t>.</w:t>
      </w:r>
      <w:r w:rsidR="000D21D0" w:rsidRPr="00EB2B18">
        <w:rPr>
          <w:b/>
          <w:sz w:val="24"/>
          <w:szCs w:val="24"/>
        </w:rPr>
        <w:t>DOC</w:t>
      </w:r>
      <w:r w:rsidR="000D21D0" w:rsidRPr="00EB2B18">
        <w:rPr>
          <w:sz w:val="24"/>
          <w:szCs w:val="24"/>
        </w:rPr>
        <w:t xml:space="preserve"> </w:t>
      </w:r>
      <w:r w:rsidR="009407DC" w:rsidRPr="00EB2B18">
        <w:rPr>
          <w:sz w:val="24"/>
          <w:szCs w:val="24"/>
        </w:rPr>
        <w:t xml:space="preserve">con formato </w:t>
      </w:r>
      <w:r w:rsidR="009407DC" w:rsidRPr="00EB2B18">
        <w:rPr>
          <w:b/>
          <w:sz w:val="24"/>
          <w:szCs w:val="24"/>
        </w:rPr>
        <w:t>Word 97-2003</w:t>
      </w:r>
      <w:r>
        <w:rPr>
          <w:sz w:val="24"/>
          <w:szCs w:val="24"/>
        </w:rPr>
        <w:t xml:space="preserve">.o en un </w:t>
      </w:r>
      <w:r w:rsidRPr="00186CF6">
        <w:rPr>
          <w:b/>
          <w:sz w:val="24"/>
          <w:szCs w:val="24"/>
        </w:rPr>
        <w:t>archivo .DOCX</w:t>
      </w:r>
    </w:p>
    <w:p w14:paraId="7A3CE1B9" w14:textId="77777777" w:rsidR="000D21D0" w:rsidRPr="00EB2B18" w:rsidRDefault="00186CF6" w:rsidP="00717811">
      <w:pPr>
        <w:spacing w:after="144"/>
        <w:rPr>
          <w:sz w:val="24"/>
          <w:szCs w:val="24"/>
          <w:highlight w:val="yellow"/>
        </w:rPr>
      </w:pPr>
      <w:r>
        <w:rPr>
          <w:sz w:val="24"/>
          <w:szCs w:val="24"/>
        </w:rPr>
        <w:t>6</w:t>
      </w:r>
      <w:r w:rsidR="009407DC" w:rsidRPr="00EB2B18">
        <w:rPr>
          <w:sz w:val="24"/>
          <w:szCs w:val="24"/>
        </w:rPr>
        <w:t xml:space="preserve">. Los resúmenes deberán ser ingresados a través del sistema </w:t>
      </w:r>
      <w:r w:rsidR="008C0A66" w:rsidRPr="00EB2B18">
        <w:rPr>
          <w:sz w:val="24"/>
          <w:szCs w:val="24"/>
          <w:highlight w:val="yellow"/>
        </w:rPr>
        <w:t>XXXXXXXX</w:t>
      </w:r>
      <w:r w:rsidR="006C08C2">
        <w:rPr>
          <w:sz w:val="24"/>
          <w:szCs w:val="24"/>
        </w:rPr>
        <w:t xml:space="preserve"> </w:t>
      </w:r>
      <w:r w:rsidR="009407DC" w:rsidRPr="00EB2B18">
        <w:rPr>
          <w:sz w:val="24"/>
          <w:szCs w:val="24"/>
        </w:rPr>
        <w:t>utilizando el vínculo indicado para ello en la página principal de</w:t>
      </w:r>
      <w:r w:rsidR="00823DFC">
        <w:rPr>
          <w:sz w:val="24"/>
          <w:szCs w:val="24"/>
        </w:rPr>
        <w:t xml:space="preserve"> la Sociedad Mexicana de Bio y Neurorretroalimentación</w:t>
      </w:r>
      <w:r w:rsidR="009407DC" w:rsidRPr="00EB2B18">
        <w:rPr>
          <w:sz w:val="24"/>
          <w:szCs w:val="24"/>
        </w:rPr>
        <w:t xml:space="preserve"> </w:t>
      </w:r>
      <w:r w:rsidR="009407DC" w:rsidRPr="00EB2B18">
        <w:rPr>
          <w:sz w:val="24"/>
          <w:szCs w:val="24"/>
          <w:highlight w:val="yellow"/>
        </w:rPr>
        <w:t>(</w:t>
      </w:r>
      <w:r w:rsidR="008C0A66" w:rsidRPr="00EB2B18">
        <w:rPr>
          <w:sz w:val="24"/>
          <w:szCs w:val="24"/>
          <w:highlight w:val="yellow"/>
        </w:rPr>
        <w:t>XXXXXXXXXXXXX</w:t>
      </w:r>
      <w:r w:rsidR="009407DC" w:rsidRPr="00EB2B18">
        <w:rPr>
          <w:sz w:val="24"/>
          <w:szCs w:val="24"/>
          <w:highlight w:val="yellow"/>
        </w:rPr>
        <w:t xml:space="preserve">). </w:t>
      </w:r>
    </w:p>
    <w:p w14:paraId="0CAC6B06" w14:textId="77777777" w:rsidR="000D21D0" w:rsidRPr="00EB2B18" w:rsidRDefault="009407DC" w:rsidP="00717811">
      <w:pPr>
        <w:spacing w:after="144"/>
        <w:rPr>
          <w:sz w:val="24"/>
          <w:szCs w:val="24"/>
        </w:rPr>
      </w:pPr>
      <w:r w:rsidRPr="00EB2B18">
        <w:rPr>
          <w:sz w:val="24"/>
          <w:szCs w:val="24"/>
        </w:rPr>
        <w:t>AVISO IMPORTANTE</w:t>
      </w:r>
      <w:r w:rsidR="000D21D0" w:rsidRPr="00EB2B18">
        <w:rPr>
          <w:sz w:val="24"/>
          <w:szCs w:val="24"/>
        </w:rPr>
        <w:t>:</w:t>
      </w:r>
      <w:r w:rsidRPr="00EB2B18">
        <w:rPr>
          <w:sz w:val="24"/>
          <w:szCs w:val="24"/>
        </w:rPr>
        <w:t xml:space="preserve"> Una vez efectuado el envío del resumen no se podrán hacer cambios. </w:t>
      </w:r>
    </w:p>
    <w:p w14:paraId="4D927F8C" w14:textId="77777777" w:rsidR="008C0A66" w:rsidRPr="00EB2B18" w:rsidRDefault="009407DC" w:rsidP="00717811">
      <w:pPr>
        <w:spacing w:after="144"/>
        <w:rPr>
          <w:sz w:val="24"/>
          <w:szCs w:val="24"/>
          <w:highlight w:val="yellow"/>
        </w:rPr>
      </w:pPr>
      <w:r w:rsidRPr="00EB2B18">
        <w:rPr>
          <w:sz w:val="24"/>
          <w:szCs w:val="24"/>
        </w:rPr>
        <w:t xml:space="preserve">Fecha </w:t>
      </w:r>
      <w:r w:rsidRPr="00186CF6">
        <w:rPr>
          <w:sz w:val="24"/>
          <w:szCs w:val="24"/>
        </w:rPr>
        <w:t>límite para enviar el resumen: el portal para ingresar los resúmenes estará abierto de</w:t>
      </w:r>
      <w:r w:rsidR="00186CF6" w:rsidRPr="00186CF6">
        <w:rPr>
          <w:sz w:val="24"/>
          <w:szCs w:val="24"/>
        </w:rPr>
        <w:t>sde este momento hasta</w:t>
      </w:r>
      <w:r w:rsidRPr="00186CF6">
        <w:rPr>
          <w:sz w:val="24"/>
          <w:szCs w:val="24"/>
        </w:rPr>
        <w:t xml:space="preserve"> </w:t>
      </w:r>
      <w:r w:rsidR="00186CF6" w:rsidRPr="00186CF6">
        <w:rPr>
          <w:sz w:val="24"/>
          <w:szCs w:val="24"/>
        </w:rPr>
        <w:t xml:space="preserve">el </w:t>
      </w:r>
      <w:r w:rsidR="008C4DA5" w:rsidRPr="00186CF6">
        <w:rPr>
          <w:sz w:val="24"/>
          <w:szCs w:val="24"/>
        </w:rPr>
        <w:t>30</w:t>
      </w:r>
      <w:r w:rsidRPr="00186CF6">
        <w:rPr>
          <w:sz w:val="24"/>
          <w:szCs w:val="24"/>
        </w:rPr>
        <w:t xml:space="preserve"> de </w:t>
      </w:r>
      <w:r w:rsidR="008C4DA5" w:rsidRPr="00186CF6">
        <w:rPr>
          <w:sz w:val="24"/>
          <w:szCs w:val="24"/>
        </w:rPr>
        <w:t>junio</w:t>
      </w:r>
      <w:r w:rsidRPr="00186CF6">
        <w:rPr>
          <w:sz w:val="24"/>
          <w:szCs w:val="24"/>
        </w:rPr>
        <w:t xml:space="preserve"> del 201</w:t>
      </w:r>
      <w:r w:rsidR="008C4DA5" w:rsidRPr="00186CF6">
        <w:rPr>
          <w:sz w:val="24"/>
          <w:szCs w:val="24"/>
        </w:rPr>
        <w:t>8</w:t>
      </w:r>
      <w:r w:rsidRPr="00186CF6">
        <w:rPr>
          <w:sz w:val="24"/>
          <w:szCs w:val="24"/>
        </w:rPr>
        <w:t xml:space="preserve"> (el Sistema en línea se cerrará en forma automática el </w:t>
      </w:r>
      <w:r w:rsidR="008C4DA5" w:rsidRPr="00186CF6">
        <w:rPr>
          <w:sz w:val="24"/>
          <w:szCs w:val="24"/>
        </w:rPr>
        <w:t>30 de junio</w:t>
      </w:r>
      <w:r w:rsidRPr="00186CF6">
        <w:rPr>
          <w:sz w:val="24"/>
          <w:szCs w:val="24"/>
        </w:rPr>
        <w:t xml:space="preserve"> a las 23:59). </w:t>
      </w:r>
    </w:p>
    <w:p w14:paraId="08340ACF" w14:textId="77777777" w:rsidR="006C08C2" w:rsidRDefault="006C08C2" w:rsidP="008D5677">
      <w:pPr>
        <w:spacing w:after="144"/>
      </w:pPr>
    </w:p>
    <w:p w14:paraId="4F8F5EB8" w14:textId="77777777" w:rsidR="001D01F5" w:rsidRDefault="001D01F5" w:rsidP="008D5677">
      <w:pPr>
        <w:spacing w:after="144"/>
      </w:pPr>
      <w:bookmarkStart w:id="0" w:name="_GoBack"/>
      <w:bookmarkEnd w:id="0"/>
      <w:r>
        <w:lastRenderedPageBreak/>
        <w:t xml:space="preserve">nombre del archivo: </w:t>
      </w:r>
      <w:r w:rsidR="00794A09">
        <w:t>fernandez</w:t>
      </w:r>
      <w:r>
        <w:t>_</w:t>
      </w:r>
      <w:r w:rsidR="008C4DA5">
        <w:t>unam</w:t>
      </w:r>
      <w:r>
        <w:t>.doc</w:t>
      </w:r>
    </w:p>
    <w:p w14:paraId="4A31A989" w14:textId="77777777" w:rsidR="001D01F5" w:rsidRPr="00705A48" w:rsidRDefault="001D01F5" w:rsidP="008D5677">
      <w:pPr>
        <w:spacing w:after="144"/>
        <w:rPr>
          <w:sz w:val="24"/>
          <w:szCs w:val="24"/>
        </w:rPr>
      </w:pPr>
    </w:p>
    <w:p w14:paraId="6E41CDCD" w14:textId="77777777" w:rsidR="00794A09" w:rsidRDefault="00794A09" w:rsidP="00705A48">
      <w:pPr>
        <w:spacing w:afterLines="0"/>
        <w:rPr>
          <w:rFonts w:ascii="Arial" w:hAnsi="Arial" w:cs="Arial"/>
          <w:b/>
          <w:sz w:val="24"/>
          <w:szCs w:val="24"/>
          <w:lang w:val="en-US"/>
        </w:rPr>
      </w:pPr>
      <w:r w:rsidRPr="00705A48">
        <w:rPr>
          <w:rFonts w:ascii="Arial" w:hAnsi="Arial" w:cs="Arial"/>
          <w:b/>
          <w:sz w:val="24"/>
          <w:szCs w:val="24"/>
          <w:lang w:val="en-US"/>
        </w:rPr>
        <w:t>Are Positive or Negative reinforcers more effective in EEG-Neurofeedback applied to learning disabled (LD) children with EEG maturational lag?</w:t>
      </w:r>
    </w:p>
    <w:p w14:paraId="6D8113ED" w14:textId="77777777" w:rsidR="00705A48" w:rsidRPr="00705A48" w:rsidRDefault="00705A48" w:rsidP="00705A48">
      <w:pPr>
        <w:spacing w:afterLines="0"/>
        <w:rPr>
          <w:rFonts w:ascii="Arial" w:hAnsi="Arial" w:cs="Arial"/>
          <w:b/>
          <w:sz w:val="24"/>
          <w:szCs w:val="24"/>
          <w:lang w:val="en-US"/>
        </w:rPr>
      </w:pPr>
    </w:p>
    <w:p w14:paraId="0BE65F04" w14:textId="77777777" w:rsidR="00794A09" w:rsidRPr="00705A48" w:rsidRDefault="00794A09" w:rsidP="00705A48">
      <w:pPr>
        <w:spacing w:afterLines="0"/>
        <w:rPr>
          <w:rFonts w:ascii="Arial" w:hAnsi="Arial" w:cs="Arial"/>
          <w:sz w:val="24"/>
          <w:szCs w:val="24"/>
        </w:rPr>
      </w:pPr>
      <w:r w:rsidRPr="00705A48">
        <w:rPr>
          <w:rFonts w:ascii="Arial" w:hAnsi="Arial" w:cs="Arial"/>
          <w:sz w:val="24"/>
          <w:szCs w:val="24"/>
        </w:rPr>
        <w:t>Thalía Fernández</w:t>
      </w:r>
      <w:r w:rsidRPr="00705A48">
        <w:rPr>
          <w:rFonts w:ascii="Arial" w:hAnsi="Arial" w:cs="Arial"/>
          <w:sz w:val="24"/>
          <w:szCs w:val="24"/>
          <w:vertAlign w:val="superscript"/>
        </w:rPr>
        <w:t>1</w:t>
      </w:r>
      <w:r w:rsidRPr="00705A48">
        <w:rPr>
          <w:rFonts w:ascii="Arial" w:hAnsi="Arial" w:cs="Arial"/>
          <w:sz w:val="24"/>
          <w:szCs w:val="24"/>
        </w:rPr>
        <w:t xml:space="preserve">, </w:t>
      </w:r>
      <w:r w:rsidR="00930676" w:rsidRPr="00705A48">
        <w:rPr>
          <w:rFonts w:ascii="Arial" w:hAnsi="Arial" w:cs="Arial"/>
          <w:sz w:val="24"/>
          <w:szCs w:val="24"/>
        </w:rPr>
        <w:t>Fabiola García</w:t>
      </w:r>
      <w:r w:rsidR="00930676">
        <w:rPr>
          <w:rFonts w:ascii="Arial" w:hAnsi="Arial" w:cs="Arial"/>
          <w:sz w:val="24"/>
          <w:szCs w:val="24"/>
        </w:rPr>
        <w:t>-Martínez</w:t>
      </w:r>
      <w:r w:rsidR="00930676" w:rsidRPr="00705A48">
        <w:rPr>
          <w:rFonts w:ascii="Arial" w:hAnsi="Arial" w:cs="Arial"/>
          <w:sz w:val="24"/>
          <w:szCs w:val="24"/>
          <w:vertAlign w:val="superscript"/>
        </w:rPr>
        <w:t>2</w:t>
      </w:r>
      <w:r w:rsidR="00930676" w:rsidRPr="00705A48">
        <w:rPr>
          <w:rFonts w:ascii="Arial" w:hAnsi="Arial" w:cs="Arial"/>
          <w:sz w:val="24"/>
          <w:szCs w:val="24"/>
        </w:rPr>
        <w:t xml:space="preserve">, </w:t>
      </w:r>
      <w:r w:rsidRPr="00705A48">
        <w:rPr>
          <w:rFonts w:ascii="Arial" w:hAnsi="Arial" w:cs="Arial"/>
          <w:sz w:val="24"/>
          <w:szCs w:val="24"/>
        </w:rPr>
        <w:t xml:space="preserve">María </w:t>
      </w:r>
      <w:r w:rsidR="00705A48" w:rsidRPr="00705A48">
        <w:rPr>
          <w:rFonts w:ascii="Arial" w:hAnsi="Arial" w:cs="Arial"/>
          <w:sz w:val="24"/>
          <w:szCs w:val="24"/>
        </w:rPr>
        <w:t>C</w:t>
      </w:r>
      <w:r w:rsidRPr="00705A48">
        <w:rPr>
          <w:rFonts w:ascii="Arial" w:hAnsi="Arial" w:cs="Arial"/>
          <w:sz w:val="24"/>
          <w:szCs w:val="24"/>
        </w:rPr>
        <w:t xml:space="preserve"> Rodríguez</w:t>
      </w:r>
      <w:r w:rsidRPr="00705A48">
        <w:rPr>
          <w:rFonts w:ascii="Arial" w:hAnsi="Arial" w:cs="Arial"/>
          <w:sz w:val="24"/>
          <w:szCs w:val="24"/>
          <w:vertAlign w:val="superscript"/>
        </w:rPr>
        <w:t>2</w:t>
      </w:r>
      <w:r w:rsidRPr="00705A48">
        <w:rPr>
          <w:rFonts w:ascii="Arial" w:hAnsi="Arial" w:cs="Arial"/>
          <w:sz w:val="24"/>
          <w:szCs w:val="24"/>
        </w:rPr>
        <w:t>, Judith Becerra</w:t>
      </w:r>
      <w:r w:rsidRPr="00705A48">
        <w:rPr>
          <w:rFonts w:ascii="Arial" w:hAnsi="Arial" w:cs="Arial"/>
          <w:sz w:val="24"/>
          <w:szCs w:val="24"/>
          <w:vertAlign w:val="superscript"/>
        </w:rPr>
        <w:t>2</w:t>
      </w:r>
      <w:r w:rsidRPr="00705A48">
        <w:rPr>
          <w:rFonts w:ascii="Arial" w:hAnsi="Arial" w:cs="Arial"/>
          <w:sz w:val="24"/>
          <w:szCs w:val="24"/>
        </w:rPr>
        <w:t>, Isabel Caballero</w:t>
      </w:r>
      <w:r w:rsidRPr="00705A48">
        <w:rPr>
          <w:rFonts w:ascii="Arial" w:hAnsi="Arial" w:cs="Arial"/>
          <w:sz w:val="24"/>
          <w:szCs w:val="24"/>
          <w:vertAlign w:val="superscript"/>
        </w:rPr>
        <w:t>2</w:t>
      </w:r>
      <w:r w:rsidRPr="00705A48">
        <w:rPr>
          <w:rFonts w:ascii="Arial" w:hAnsi="Arial" w:cs="Arial"/>
          <w:sz w:val="24"/>
          <w:szCs w:val="24"/>
        </w:rPr>
        <w:t>, Thalía Harmony</w:t>
      </w:r>
      <w:r w:rsidRPr="00705A48">
        <w:rPr>
          <w:rFonts w:ascii="Arial" w:hAnsi="Arial" w:cs="Arial"/>
          <w:sz w:val="24"/>
          <w:szCs w:val="24"/>
          <w:vertAlign w:val="superscript"/>
        </w:rPr>
        <w:t>1</w:t>
      </w:r>
      <w:r w:rsidRPr="00705A48">
        <w:rPr>
          <w:rFonts w:ascii="Arial" w:hAnsi="Arial" w:cs="Arial"/>
          <w:sz w:val="24"/>
          <w:szCs w:val="24"/>
        </w:rPr>
        <w:t xml:space="preserve">, Gloria </w:t>
      </w:r>
      <w:r w:rsidR="00930676">
        <w:rPr>
          <w:rFonts w:ascii="Arial" w:hAnsi="Arial" w:cs="Arial"/>
          <w:sz w:val="24"/>
          <w:szCs w:val="24"/>
        </w:rPr>
        <w:t xml:space="preserve">A </w:t>
      </w:r>
      <w:r w:rsidRPr="00705A48">
        <w:rPr>
          <w:rFonts w:ascii="Arial" w:hAnsi="Arial" w:cs="Arial"/>
          <w:sz w:val="24"/>
          <w:szCs w:val="24"/>
        </w:rPr>
        <w:t>Otero</w:t>
      </w:r>
      <w:r w:rsidR="00930676">
        <w:rPr>
          <w:rFonts w:ascii="Arial" w:hAnsi="Arial" w:cs="Arial"/>
          <w:sz w:val="24"/>
          <w:szCs w:val="24"/>
        </w:rPr>
        <w:t>-Ojeda</w:t>
      </w:r>
      <w:r w:rsidRPr="00705A48">
        <w:rPr>
          <w:rFonts w:ascii="Arial" w:hAnsi="Arial" w:cs="Arial"/>
          <w:sz w:val="24"/>
          <w:szCs w:val="24"/>
          <w:vertAlign w:val="superscript"/>
        </w:rPr>
        <w:t>3</w:t>
      </w:r>
      <w:r w:rsidRPr="00705A48">
        <w:rPr>
          <w:rFonts w:ascii="Arial" w:hAnsi="Arial" w:cs="Arial"/>
          <w:sz w:val="24"/>
          <w:szCs w:val="24"/>
        </w:rPr>
        <w:t>.</w:t>
      </w:r>
    </w:p>
    <w:p w14:paraId="1FD7CFEE" w14:textId="77777777" w:rsidR="00794A09" w:rsidRPr="00705A48" w:rsidRDefault="00794A09" w:rsidP="00705A48">
      <w:pPr>
        <w:spacing w:afterLines="0"/>
        <w:rPr>
          <w:rFonts w:ascii="Arial" w:hAnsi="Arial" w:cs="Arial"/>
          <w:sz w:val="24"/>
          <w:szCs w:val="24"/>
          <w:vertAlign w:val="superscript"/>
        </w:rPr>
      </w:pPr>
      <w:r w:rsidRPr="00705A48">
        <w:rPr>
          <w:rFonts w:ascii="Arial" w:hAnsi="Arial" w:cs="Arial"/>
          <w:sz w:val="24"/>
          <w:szCs w:val="24"/>
          <w:vertAlign w:val="superscript"/>
        </w:rPr>
        <w:t xml:space="preserve">1 </w:t>
      </w:r>
      <w:r w:rsidRPr="00705A48">
        <w:rPr>
          <w:rFonts w:ascii="Arial" w:hAnsi="Arial" w:cs="Arial"/>
          <w:sz w:val="24"/>
          <w:szCs w:val="24"/>
        </w:rPr>
        <w:t>Instituto de Neurobiología, Universidad Nacional Autónoma de México</w:t>
      </w:r>
    </w:p>
    <w:p w14:paraId="3550AF22" w14:textId="77777777" w:rsidR="00794A09" w:rsidRPr="00705A48" w:rsidRDefault="00794A09" w:rsidP="00705A48">
      <w:pPr>
        <w:spacing w:afterLines="0"/>
        <w:rPr>
          <w:rFonts w:ascii="Arial" w:hAnsi="Arial" w:cs="Arial"/>
          <w:sz w:val="24"/>
          <w:szCs w:val="24"/>
          <w:vertAlign w:val="superscript"/>
        </w:rPr>
      </w:pPr>
      <w:r w:rsidRPr="00705A48">
        <w:rPr>
          <w:rFonts w:ascii="Arial" w:hAnsi="Arial" w:cs="Arial"/>
          <w:sz w:val="24"/>
          <w:szCs w:val="24"/>
          <w:vertAlign w:val="superscript"/>
        </w:rPr>
        <w:t xml:space="preserve">2 </w:t>
      </w:r>
      <w:r w:rsidRPr="00705A48">
        <w:rPr>
          <w:rFonts w:ascii="Arial" w:hAnsi="Arial" w:cs="Arial"/>
          <w:sz w:val="24"/>
          <w:szCs w:val="24"/>
        </w:rPr>
        <w:t>Facultad de Psicología, Universidad Autónoma de Querétaro</w:t>
      </w:r>
    </w:p>
    <w:p w14:paraId="735B84BD" w14:textId="77777777" w:rsidR="00794A09" w:rsidRPr="00705A48" w:rsidRDefault="00794A09" w:rsidP="00705A48">
      <w:pPr>
        <w:spacing w:afterLines="0"/>
        <w:rPr>
          <w:rFonts w:ascii="Arial" w:hAnsi="Arial" w:cs="Arial"/>
          <w:sz w:val="24"/>
          <w:szCs w:val="24"/>
        </w:rPr>
      </w:pPr>
      <w:r w:rsidRPr="00705A48">
        <w:rPr>
          <w:rFonts w:ascii="Arial" w:hAnsi="Arial" w:cs="Arial"/>
          <w:sz w:val="24"/>
          <w:szCs w:val="24"/>
          <w:vertAlign w:val="superscript"/>
        </w:rPr>
        <w:t xml:space="preserve">3 </w:t>
      </w:r>
      <w:r w:rsidRPr="00705A48">
        <w:rPr>
          <w:rFonts w:ascii="Arial" w:hAnsi="Arial" w:cs="Arial"/>
          <w:sz w:val="24"/>
          <w:szCs w:val="24"/>
        </w:rPr>
        <w:t>Facultad de Medicina, Universidad Autónoma del Estado de México</w:t>
      </w:r>
    </w:p>
    <w:p w14:paraId="19003B40" w14:textId="77777777" w:rsidR="00794A09" w:rsidRPr="002510A8" w:rsidRDefault="00794A09" w:rsidP="00CD172D">
      <w:pPr>
        <w:spacing w:afterLines="0"/>
        <w:rPr>
          <w:rFonts w:ascii="Arial" w:hAnsi="Arial" w:cs="Arial"/>
          <w:sz w:val="24"/>
          <w:szCs w:val="24"/>
        </w:rPr>
      </w:pPr>
    </w:p>
    <w:p w14:paraId="38EDD201" w14:textId="77777777" w:rsidR="002510A8" w:rsidRPr="002510A8" w:rsidRDefault="002510A8" w:rsidP="00CD172D">
      <w:pPr>
        <w:spacing w:afterLines="0"/>
        <w:rPr>
          <w:rFonts w:ascii="Arial" w:hAnsi="Arial" w:cs="Arial"/>
          <w:sz w:val="24"/>
          <w:szCs w:val="24"/>
          <w:lang w:val="en-US"/>
        </w:rPr>
      </w:pPr>
      <w:r w:rsidRPr="002510A8">
        <w:rPr>
          <w:rFonts w:ascii="Arial" w:hAnsi="Arial" w:cs="Arial"/>
          <w:sz w:val="24"/>
          <w:szCs w:val="24"/>
          <w:lang w:val="en-US"/>
        </w:rPr>
        <w:t xml:space="preserve">Introduction: EEG-Neurofeedback (NFB) is an operant conditioning procedure, whereby an individual can learn to modify the electrical activity of his/her own brain. Frequently, the EEG of LD </w:t>
      </w:r>
      <w:proofErr w:type="gramStart"/>
      <w:r w:rsidRPr="002510A8">
        <w:rPr>
          <w:rFonts w:ascii="Arial" w:hAnsi="Arial" w:cs="Arial"/>
          <w:sz w:val="24"/>
          <w:szCs w:val="24"/>
          <w:lang w:val="en-US"/>
        </w:rPr>
        <w:t>children is</w:t>
      </w:r>
      <w:proofErr w:type="gramEnd"/>
      <w:r w:rsidRPr="002510A8">
        <w:rPr>
          <w:rFonts w:ascii="Arial" w:hAnsi="Arial" w:cs="Arial"/>
          <w:sz w:val="24"/>
          <w:szCs w:val="24"/>
          <w:lang w:val="en-US"/>
        </w:rPr>
        <w:t xml:space="preserve"> characterized by an excess of theta and deficit of alpha activity. NFB reinforcement decreases the theta/alpha quotient by using a positive auditory reinforce, which is a useful tool to treat LD children. Aim: To optimize the procedure by exploring positive and negative reinforcers. </w:t>
      </w:r>
    </w:p>
    <w:p w14:paraId="169E3C58" w14:textId="77777777" w:rsidR="002510A8" w:rsidRPr="002510A8" w:rsidRDefault="002510A8" w:rsidP="00CD172D">
      <w:pPr>
        <w:spacing w:afterLines="0"/>
        <w:rPr>
          <w:rFonts w:ascii="Arial" w:hAnsi="Arial" w:cs="Arial"/>
          <w:sz w:val="24"/>
          <w:szCs w:val="24"/>
          <w:lang w:val="en-US"/>
        </w:rPr>
      </w:pPr>
      <w:r w:rsidRPr="002510A8">
        <w:rPr>
          <w:rFonts w:ascii="Arial" w:hAnsi="Arial" w:cs="Arial"/>
          <w:sz w:val="24"/>
          <w:szCs w:val="24"/>
          <w:lang w:val="en-US"/>
        </w:rPr>
        <w:t xml:space="preserve">Methods: Sixteen LD children with abnormally higher theta/alpha ratio were randomly assigned to an R+ group where a positive reward was given when the value of theta/alpha ratio was reduced or an R- group where a punishment was delivered when the value increased. Positive or negative reward was a tone of 500 Hz delivered around 50% of the treatment time. Before, immediately after, 2 months after, and three years after NFB treatment, an EEG recording and cognitive scores (WISC-R, Task Of Variables of Attention: TOVA, and Literacy test by </w:t>
      </w:r>
      <w:proofErr w:type="spellStart"/>
      <w:r w:rsidRPr="002510A8">
        <w:rPr>
          <w:rFonts w:ascii="Arial" w:hAnsi="Arial" w:cs="Arial"/>
          <w:sz w:val="24"/>
          <w:szCs w:val="24"/>
          <w:lang w:val="en-US"/>
        </w:rPr>
        <w:t>Derman</w:t>
      </w:r>
      <w:proofErr w:type="spellEnd"/>
      <w:r w:rsidRPr="002510A8">
        <w:rPr>
          <w:rFonts w:ascii="Arial" w:hAnsi="Arial" w:cs="Arial"/>
          <w:sz w:val="24"/>
          <w:szCs w:val="24"/>
          <w:lang w:val="en-US"/>
        </w:rPr>
        <w:t xml:space="preserve"> &amp; Iglesias) were obtained. Statistical analysis was carried out using a multivariate non-parametric permutation test.</w:t>
      </w:r>
    </w:p>
    <w:p w14:paraId="4F7DB67D" w14:textId="77777777" w:rsidR="002510A8" w:rsidRPr="002510A8" w:rsidRDefault="002510A8" w:rsidP="00CD172D">
      <w:pPr>
        <w:spacing w:afterLines="0"/>
        <w:rPr>
          <w:rFonts w:ascii="Arial" w:hAnsi="Arial" w:cs="Arial"/>
          <w:sz w:val="24"/>
          <w:szCs w:val="24"/>
          <w:lang w:val="en-US"/>
        </w:rPr>
      </w:pPr>
      <w:r w:rsidRPr="002510A8">
        <w:rPr>
          <w:rFonts w:ascii="Arial" w:hAnsi="Arial" w:cs="Arial"/>
          <w:sz w:val="24"/>
          <w:szCs w:val="24"/>
          <w:lang w:val="en-US"/>
        </w:rPr>
        <w:t xml:space="preserve">Results: The reduction of theta/alpha ratio supports the theory of faster learning in the R- group. NFB treatment was not compatible with extinction for either group. IQs improved in both groups, showing more improvement in R- than in R+, with higher differences between groups as time went by; also ADHD score from TOVA and writing improved in both groups, without differences between groups. Both groups showed EEG changes compatible with EEG maturation. </w:t>
      </w:r>
    </w:p>
    <w:p w14:paraId="24CEADEE" w14:textId="77777777" w:rsidR="002510A8" w:rsidRPr="002510A8" w:rsidRDefault="002510A8" w:rsidP="00CD172D">
      <w:pPr>
        <w:spacing w:afterLines="0"/>
        <w:rPr>
          <w:rFonts w:ascii="Arial" w:hAnsi="Arial" w:cs="Arial"/>
          <w:sz w:val="24"/>
          <w:szCs w:val="24"/>
          <w:lang w:val="en-US"/>
        </w:rPr>
      </w:pPr>
      <w:r w:rsidRPr="002510A8">
        <w:rPr>
          <w:rFonts w:ascii="Arial" w:hAnsi="Arial" w:cs="Arial"/>
          <w:sz w:val="24"/>
          <w:szCs w:val="24"/>
          <w:lang w:val="en-US"/>
        </w:rPr>
        <w:t xml:space="preserve">Conclusion: NFB applied with either positive or negative reinforcement is useful for the treatment of LD children; however, NFB applied with a negative reward induces a greater and quicker improvement in behavior and EEG values than NFB applied with a positive </w:t>
      </w:r>
      <w:proofErr w:type="gramStart"/>
      <w:r w:rsidRPr="002510A8">
        <w:rPr>
          <w:rFonts w:ascii="Arial" w:hAnsi="Arial" w:cs="Arial"/>
          <w:sz w:val="24"/>
          <w:szCs w:val="24"/>
          <w:lang w:val="en-US"/>
        </w:rPr>
        <w:t>reward, that</w:t>
      </w:r>
      <w:proofErr w:type="gramEnd"/>
      <w:r w:rsidRPr="002510A8">
        <w:rPr>
          <w:rFonts w:ascii="Arial" w:hAnsi="Arial" w:cs="Arial"/>
          <w:sz w:val="24"/>
          <w:szCs w:val="24"/>
          <w:lang w:val="en-US"/>
        </w:rPr>
        <w:t xml:space="preserve"> was not extinguished in either group. Effects on the cognitive achievement were maintained in both groups along three years after treatment. This is the first NFB study in which positive vs. negative reinforcement is explored.</w:t>
      </w:r>
    </w:p>
    <w:p w14:paraId="27F3591B" w14:textId="77777777" w:rsidR="00794A09" w:rsidRPr="002510A8" w:rsidRDefault="002510A8" w:rsidP="00CD172D">
      <w:pPr>
        <w:spacing w:afterLines="0"/>
        <w:rPr>
          <w:rFonts w:ascii="Arial" w:hAnsi="Arial" w:cs="Arial"/>
          <w:sz w:val="24"/>
          <w:szCs w:val="24"/>
          <w:lang w:val="en-US"/>
        </w:rPr>
      </w:pPr>
      <w:r w:rsidRPr="002510A8">
        <w:rPr>
          <w:rFonts w:ascii="Arial" w:hAnsi="Arial" w:cs="Arial"/>
          <w:sz w:val="24"/>
          <w:szCs w:val="24"/>
          <w:lang w:val="en-US"/>
        </w:rPr>
        <w:t>Acknowledgments: Héctor Belmont, Susana A Castro-Chavira, PAPIIT (IN204613), and CONACYT (251309).</w:t>
      </w:r>
    </w:p>
    <w:sectPr w:rsidR="00794A09" w:rsidRPr="002510A8" w:rsidSect="00010E16">
      <w:pgSz w:w="12240" w:h="15840"/>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3227"/>
    <w:multiLevelType w:val="hybridMultilevel"/>
    <w:tmpl w:val="670CA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AC27F3"/>
    <w:multiLevelType w:val="hybridMultilevel"/>
    <w:tmpl w:val="8CB8D5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8FC22A4"/>
    <w:multiLevelType w:val="hybridMultilevel"/>
    <w:tmpl w:val="26168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DC"/>
    <w:rsid w:val="00010E16"/>
    <w:rsid w:val="0005663C"/>
    <w:rsid w:val="000D21D0"/>
    <w:rsid w:val="000E32F3"/>
    <w:rsid w:val="00146A3B"/>
    <w:rsid w:val="00186CF6"/>
    <w:rsid w:val="001D01F5"/>
    <w:rsid w:val="0023060B"/>
    <w:rsid w:val="002346FB"/>
    <w:rsid w:val="002510A8"/>
    <w:rsid w:val="0025222E"/>
    <w:rsid w:val="0035748D"/>
    <w:rsid w:val="003D0E72"/>
    <w:rsid w:val="00405B70"/>
    <w:rsid w:val="004620B8"/>
    <w:rsid w:val="00487F5A"/>
    <w:rsid w:val="005A386B"/>
    <w:rsid w:val="00676812"/>
    <w:rsid w:val="006957B0"/>
    <w:rsid w:val="006C08C2"/>
    <w:rsid w:val="00705A48"/>
    <w:rsid w:val="00717811"/>
    <w:rsid w:val="00794A09"/>
    <w:rsid w:val="00823DFC"/>
    <w:rsid w:val="008C0A66"/>
    <w:rsid w:val="008C4DA5"/>
    <w:rsid w:val="008D5677"/>
    <w:rsid w:val="00930676"/>
    <w:rsid w:val="009407DC"/>
    <w:rsid w:val="00A1572F"/>
    <w:rsid w:val="00B51959"/>
    <w:rsid w:val="00BC3EF7"/>
    <w:rsid w:val="00CD172D"/>
    <w:rsid w:val="00CD5D8E"/>
    <w:rsid w:val="00D64F4A"/>
    <w:rsid w:val="00D71EF7"/>
    <w:rsid w:val="00E204FA"/>
    <w:rsid w:val="00EB2B18"/>
    <w:rsid w:val="00F46144"/>
    <w:rsid w:val="00FB4010"/>
    <w:rsid w:val="00FD2C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D6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pPr>
        <w:spacing w:afterLines="6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6B"/>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386B"/>
    <w:rPr>
      <w:sz w:val="22"/>
      <w:szCs w:val="22"/>
      <w:lang w:eastAsia="en-US"/>
    </w:rPr>
  </w:style>
  <w:style w:type="paragraph" w:styleId="Prrafodelista">
    <w:name w:val="List Paragraph"/>
    <w:basedOn w:val="Normal"/>
    <w:uiPriority w:val="34"/>
    <w:qFormat/>
    <w:rsid w:val="005A386B"/>
    <w:pPr>
      <w:ind w:left="720"/>
      <w:contextualSpacing/>
    </w:pPr>
  </w:style>
  <w:style w:type="character" w:customStyle="1" w:styleId="hps">
    <w:name w:val="hps"/>
    <w:basedOn w:val="Fuentedeprrafopredeter"/>
    <w:rsid w:val="004620B8"/>
  </w:style>
  <w:style w:type="character" w:styleId="Refdecomentario">
    <w:name w:val="annotation reference"/>
    <w:basedOn w:val="Fuentedeprrafopredeter"/>
    <w:uiPriority w:val="99"/>
    <w:semiHidden/>
    <w:unhideWhenUsed/>
    <w:rsid w:val="004620B8"/>
    <w:rPr>
      <w:sz w:val="16"/>
      <w:szCs w:val="16"/>
    </w:rPr>
  </w:style>
  <w:style w:type="paragraph" w:styleId="Textocomentario">
    <w:name w:val="annotation text"/>
    <w:basedOn w:val="Normal"/>
    <w:link w:val="TextocomentarioCar"/>
    <w:uiPriority w:val="99"/>
    <w:semiHidden/>
    <w:unhideWhenUsed/>
    <w:rsid w:val="004620B8"/>
    <w:pPr>
      <w:spacing w:afterLines="0"/>
      <w:jc w:val="left"/>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4620B8"/>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4620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0B8"/>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pPr>
        <w:spacing w:afterLines="6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6B"/>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386B"/>
    <w:rPr>
      <w:sz w:val="22"/>
      <w:szCs w:val="22"/>
      <w:lang w:eastAsia="en-US"/>
    </w:rPr>
  </w:style>
  <w:style w:type="paragraph" w:styleId="Prrafodelista">
    <w:name w:val="List Paragraph"/>
    <w:basedOn w:val="Normal"/>
    <w:uiPriority w:val="34"/>
    <w:qFormat/>
    <w:rsid w:val="005A386B"/>
    <w:pPr>
      <w:ind w:left="720"/>
      <w:contextualSpacing/>
    </w:pPr>
  </w:style>
  <w:style w:type="character" w:customStyle="1" w:styleId="hps">
    <w:name w:val="hps"/>
    <w:basedOn w:val="Fuentedeprrafopredeter"/>
    <w:rsid w:val="004620B8"/>
  </w:style>
  <w:style w:type="character" w:styleId="Refdecomentario">
    <w:name w:val="annotation reference"/>
    <w:basedOn w:val="Fuentedeprrafopredeter"/>
    <w:uiPriority w:val="99"/>
    <w:semiHidden/>
    <w:unhideWhenUsed/>
    <w:rsid w:val="004620B8"/>
    <w:rPr>
      <w:sz w:val="16"/>
      <w:szCs w:val="16"/>
    </w:rPr>
  </w:style>
  <w:style w:type="paragraph" w:styleId="Textocomentario">
    <w:name w:val="annotation text"/>
    <w:basedOn w:val="Normal"/>
    <w:link w:val="TextocomentarioCar"/>
    <w:uiPriority w:val="99"/>
    <w:semiHidden/>
    <w:unhideWhenUsed/>
    <w:rsid w:val="004620B8"/>
    <w:pPr>
      <w:spacing w:afterLines="0"/>
      <w:jc w:val="left"/>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4620B8"/>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4620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20B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770</Words>
  <Characters>4238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Thalita</dc:creator>
  <cp:lastModifiedBy>Mauricio Gonzalez</cp:lastModifiedBy>
  <cp:revision>3</cp:revision>
  <dcterms:created xsi:type="dcterms:W3CDTF">2018-04-20T00:28:00Z</dcterms:created>
  <dcterms:modified xsi:type="dcterms:W3CDTF">2018-04-26T17:52:00Z</dcterms:modified>
</cp:coreProperties>
</file>